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24372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C321CF7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598E248B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3D1CC93B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1460A305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5A5AAE56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3DF09EF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7E8CF6DA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00E71205" w14:textId="77777777" w:rsidR="004F6298" w:rsidRDefault="004F6298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57BC1F77" w14:textId="77777777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C93D8D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14:paraId="67100327" w14:textId="77777777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C93D8D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14:paraId="6C55D0B9" w14:textId="77777777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14:paraId="33353614" w14:textId="77777777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1B687443" w14:textId="7B60B270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C93D8D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13</w:t>
      </w:r>
    </w:p>
    <w:p w14:paraId="1140DD66" w14:textId="355E2320" w:rsidR="00C93D8D" w:rsidRPr="00C93D8D" w:rsidRDefault="00C93D8D" w:rsidP="00C93D8D">
      <w:pPr>
        <w:framePr w:hSpace="180" w:wrap="around" w:vAnchor="text" w:hAnchor="text" w:y="1"/>
        <w:autoSpaceDN w:val="0"/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kk-KZ"/>
        </w:rPr>
      </w:pPr>
      <w:r w:rsidRPr="00C93D8D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C93D8D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 w:rsidRPr="00C93D8D">
        <w:rPr>
          <w:rFonts w:ascii="Times New Roman" w:eastAsia="Calibri" w:hAnsi="Times New Roman" w:cs="Times New Roman"/>
          <w:sz w:val="40"/>
          <w:szCs w:val="40"/>
          <w:lang w:val="kk-KZ"/>
        </w:rPr>
        <w:t>Тазартылған қантты криста</w:t>
      </w:r>
      <w:r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лдандыру, престеу, кептіру және </w:t>
      </w:r>
      <w:r w:rsidRPr="00C93D8D">
        <w:rPr>
          <w:rFonts w:ascii="Times New Roman" w:eastAsia="Calibri" w:hAnsi="Times New Roman" w:cs="Times New Roman"/>
          <w:sz w:val="40"/>
          <w:szCs w:val="40"/>
          <w:lang w:val="kk-KZ"/>
        </w:rPr>
        <w:t>орау</w:t>
      </w:r>
    </w:p>
    <w:p w14:paraId="4685B64D" w14:textId="77777777" w:rsidR="00C93D8D" w:rsidRDefault="00C93D8D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AAF101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EC8D21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EF0128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0C3106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C196B0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BE99CD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1F52B1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B44F01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47B91F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95B959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F45211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FD1BA3" w14:textId="77777777" w:rsidR="004F6298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19FE4E" w14:textId="77777777" w:rsidR="004F6298" w:rsidRPr="00C93D8D" w:rsidRDefault="004F6298" w:rsidP="00C61F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783ED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3D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Дәріс №13</w:t>
      </w:r>
    </w:p>
    <w:p w14:paraId="02325549" w14:textId="6E154875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D8D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C93D8D">
        <w:rPr>
          <w:rFonts w:ascii="Times New Roman" w:hAnsi="Times New Roman" w:cs="Times New Roman"/>
          <w:sz w:val="28"/>
          <w:szCs w:val="28"/>
          <w:lang w:val="kk-KZ"/>
        </w:rPr>
        <w:t xml:space="preserve"> Тазартылған қантты кристалдандыру, престеу, кептіру және</w:t>
      </w:r>
      <w:r w:rsidR="00C93D8D" w:rsidRPr="00C93D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D8D">
        <w:rPr>
          <w:rFonts w:ascii="Times New Roman" w:hAnsi="Times New Roman" w:cs="Times New Roman"/>
          <w:sz w:val="28"/>
          <w:szCs w:val="28"/>
          <w:lang w:val="kk-KZ"/>
        </w:rPr>
        <w:t>орау</w:t>
      </w:r>
    </w:p>
    <w:p w14:paraId="5FFE8AB0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3D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93D8D">
        <w:rPr>
          <w:rFonts w:ascii="Times New Roman" w:hAnsi="Times New Roman" w:cs="Times New Roman"/>
          <w:b/>
          <w:sz w:val="28"/>
          <w:szCs w:val="28"/>
        </w:rPr>
        <w:t>ән</w:t>
      </w:r>
      <w:proofErr w:type="spellEnd"/>
      <w:r w:rsidRPr="00C93D8D">
        <w:rPr>
          <w:rFonts w:ascii="Times New Roman" w:hAnsi="Times New Roman" w:cs="Times New Roman"/>
          <w:b/>
          <w:sz w:val="28"/>
          <w:szCs w:val="28"/>
        </w:rPr>
        <w:t>:</w:t>
      </w:r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</w:p>
    <w:p w14:paraId="431B727B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C93D8D">
        <w:rPr>
          <w:rFonts w:ascii="Times New Roman" w:hAnsi="Times New Roman" w:cs="Times New Roman"/>
          <w:b/>
          <w:sz w:val="28"/>
          <w:szCs w:val="28"/>
        </w:rPr>
        <w:t>:</w:t>
      </w:r>
    </w:p>
    <w:p w14:paraId="0F03C2C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</w:p>
    <w:p w14:paraId="1E54544A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432685C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</w:p>
    <w:p w14:paraId="3CDA6438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</w:p>
    <w:p w14:paraId="2143872C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129EC0B7" w14:textId="4B781FF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сахарозаның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F53E4D3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12542E98" w14:textId="24C56F65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концентрациялы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буланғаннан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түзеді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16140B56" w14:textId="0DFB8DF8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температураға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183452C4" w14:textId="4AC4ECE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тұндыруы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мен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сүтқоректілердің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A57EC7E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0A18559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3F2AFD9C" w14:textId="2C435720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буланып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жоғарылайды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r w:rsidRPr="00C93D8D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қоюлануына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F502F5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108EC546" w14:textId="160A8CA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бөлінуі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5032CDD2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7C1D50F0" w14:textId="0924202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ұсақтап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,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BB711CF" w14:textId="6C1DDB58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5074C22B" w14:textId="3BECE5A1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рафинадталған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өндірудің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нығыздау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ішінге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932E72D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65FB4ADA" w14:textId="614AA2A0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бөлінуін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тазалығын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құрамынан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тастау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4415B0E8" w14:textId="201C5E06" w:rsidR="00C61FEC" w:rsidRPr="00C93D8D" w:rsidRDefault="00C93D8D" w:rsidP="00C93D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рафинадталған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басу –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C61FEC" w:rsidRPr="00C93D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қысыммен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нығыздап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беріктігін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сынғыштығын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FEC" w:rsidRPr="00C93D8D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="00C61FEC"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F307CE4" w14:textId="664720E0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шикізат</w:t>
      </w:r>
      <w:proofErr w:type="spellEnd"/>
    </w:p>
    <w:p w14:paraId="5233EAAD" w14:textId="1BA0390D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2CBEE35D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Сахароза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 99,9%-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</w:p>
    <w:p w14:paraId="32252B92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0,2%-дан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14:paraId="57055023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Ерігі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</w:p>
    <w:p w14:paraId="3E81CC0C" w14:textId="01E02F3A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Шикізатта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</w:p>
    <w:p w14:paraId="74738873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>• Процесс:</w:t>
      </w:r>
    </w:p>
    <w:p w14:paraId="5C4C0135" w14:textId="0178ADBD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машиналарында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центрифугаларда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өңдейді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таза,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ғақ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3E97F843" w14:textId="77777777" w:rsid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</w:p>
    <w:p w14:paraId="0D35C1D1" w14:textId="671BF489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рафинадталған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ішінге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келтіріп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нығыздау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қаптау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2591D01" w14:textId="11CEADC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құрылғылары</w:t>
      </w:r>
      <w:proofErr w:type="spellEnd"/>
    </w:p>
    <w:p w14:paraId="0FBAA468" w14:textId="1EDD8E90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ұсақтап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консистенция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641D29F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диірмендері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тартқыш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нта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Қысыммен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роликті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диірмендер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639D104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Балғ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алы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диірмендер</w:t>
      </w:r>
      <w:proofErr w:type="spellEnd"/>
    </w:p>
    <w:p w14:paraId="1314433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Дискі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диірмендер</w:t>
      </w:r>
      <w:proofErr w:type="spellEnd"/>
    </w:p>
    <w:p w14:paraId="0B63A11A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Роликті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диірмендер</w:t>
      </w:r>
      <w:proofErr w:type="spellEnd"/>
    </w:p>
    <w:p w14:paraId="08280930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Елеуіш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Ұнтақталған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өлшемге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електен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вибрациялық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елеуіштер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4A10A6D8" w14:textId="02F52665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3.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инвертті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сироп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байланыстырғыш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қоспалармен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араластырғыштар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шнекті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араластырғыштар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AD7429E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Престеудің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70A32D02" w14:textId="103F5226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толықтай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шығуын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3F02ABD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3DBBF7D8" w14:textId="594DE29D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ұзарту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F1FFD0C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>• Процесс:</w:t>
      </w:r>
    </w:p>
    <w:p w14:paraId="62C06E80" w14:textId="6C659DF9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lastRenderedPageBreak/>
        <w:t>Престеуден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r w:rsidRPr="00C93D8D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үйелері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Кептірудің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365ACD06" w14:textId="77777777" w:rsid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</w:p>
    <w:p w14:paraId="70175387" w14:textId="54783366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 40–60°C</w:t>
      </w:r>
    </w:p>
    <w:p w14:paraId="49EC4D31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қыты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1–4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сағат</w:t>
      </w:r>
      <w:proofErr w:type="spellEnd"/>
    </w:p>
    <w:p w14:paraId="095A210D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 0,1–0,3%</w:t>
      </w:r>
    </w:p>
    <w:p w14:paraId="2B96FC51" w14:textId="61B2B7CD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карамелденуі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созылып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B5C192B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401A53E4" w14:textId="1F6CC61C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,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күйі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5DF99A4C" w14:textId="5572D72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құрылғылары</w:t>
      </w:r>
      <w:proofErr w:type="spellEnd"/>
    </w:p>
    <w:p w14:paraId="4BA12BDA" w14:textId="0C168D48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Басылған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тұрақтандыру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11C26A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Конвекциялық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буландырады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 Температура: 40–60°C</w:t>
      </w:r>
    </w:p>
    <w:p w14:paraId="1EDEF71E" w14:textId="0BE14F86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іркелкі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</w:p>
    <w:p w14:paraId="6ABAFA5F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Инфрақызыл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(ИК)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Инфрақызыл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сәулелер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224071C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</w:p>
    <w:p w14:paraId="179DC9B9" w14:textId="7C057AA9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Кемшілігі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жабдық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</w:p>
    <w:p w14:paraId="1B507BA7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Вакуумдық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қысымда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79A4670B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</w:p>
    <w:p w14:paraId="254416DA" w14:textId="331205BC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Кемшілігі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14:paraId="3BFD48B0" w14:textId="41E604FA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Кептірудің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14:paraId="7EDA5316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тұрақтандыру</w:t>
      </w:r>
      <w:proofErr w:type="spellEnd"/>
    </w:p>
    <w:p w14:paraId="18B27A51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</w:p>
    <w:p w14:paraId="120B2AB4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ерігі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</w:p>
    <w:p w14:paraId="0152BC9E" w14:textId="5E1ABA82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ұзарту</w:t>
      </w:r>
      <w:proofErr w:type="spellEnd"/>
    </w:p>
    <w:p w14:paraId="4D1122D3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1CAD460A" w14:textId="6FE57F3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рет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3E64B604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38A77CC3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1818D282" w14:textId="7359C2EC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жүйелермен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өндірістерде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B5096D4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073E28A2" w14:textId="15BDB175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өнімдері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мөлшермен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76A977FC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Ораудың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:</w:t>
      </w:r>
    </w:p>
    <w:p w14:paraId="5E6CF408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жарамсыз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қоспалардан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14DACFEB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9672B43" w14:textId="0D789138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тынушы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6567C7BD" w14:textId="596698EA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5417E" w14:textId="74AE5B9B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D4B88" w14:textId="134794EC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8E685" w14:textId="08204C6B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05F04" w14:textId="26E9F47F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57005" w14:textId="00B75F64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31E47" w14:textId="5F3D3DF1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E3C13" w14:textId="44D38E40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515EE" w14:textId="7526F56B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1FF49" w14:textId="4BCB7633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264E8" w14:textId="40660514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DA037" w14:textId="6558308D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B7182" w14:textId="004E4B5E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DFF0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77962" w14:textId="77777777" w:rsidR="00575584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DB1C2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91486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54999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5423B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9AAE7F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5088A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57E22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4BCB1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779B6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529CA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0E8CD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1FBFB7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A8EA6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F2E80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77C72E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11205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D0947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9E339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EFA6B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9A653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E949F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1862C5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91CC3A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48A6F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4FBB77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77083" w14:textId="77777777" w:rsidR="004F6298" w:rsidRPr="00C93D8D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3685A" w14:textId="793FA059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D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proofErr w:type="spellStart"/>
      <w:r w:rsidRPr="00C93D8D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C93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C93D8D">
        <w:rPr>
          <w:rFonts w:ascii="Times New Roman" w:hAnsi="Times New Roman" w:cs="Times New Roman"/>
          <w:b/>
          <w:sz w:val="28"/>
          <w:szCs w:val="28"/>
        </w:rPr>
        <w:t>:</w:t>
      </w:r>
    </w:p>
    <w:p w14:paraId="15F73BAF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?</w:t>
      </w:r>
    </w:p>
    <w:p w14:paraId="48B96D22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?</w:t>
      </w:r>
    </w:p>
    <w:p w14:paraId="0C9C92E9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?</w:t>
      </w:r>
    </w:p>
    <w:p w14:paraId="6DBCBB26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?</w:t>
      </w:r>
    </w:p>
    <w:p w14:paraId="7C649E15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14:paraId="3B118071" w14:textId="77777777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?</w:t>
      </w:r>
    </w:p>
    <w:p w14:paraId="1E515B2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97BC4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4B47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11BB8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ACE1B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77CB6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7EC8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7359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2167B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8E06C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99FD0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C4557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FB37F" w14:textId="77777777" w:rsidR="00575584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438D8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5757D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8E6AC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6190D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BB38E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43264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DFE11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8C6EA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3D8DA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2CE81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90441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4FFD6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7A6DC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911E7" w14:textId="77777777" w:rsidR="004F6298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0856F" w14:textId="77777777" w:rsidR="004F6298" w:rsidRPr="00C93D8D" w:rsidRDefault="004F6298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8CB4A6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2FD9F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480C1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C7571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99835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6474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D3FA9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9BE81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53C2F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94FC9" w14:textId="7D4E5238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C93D8D">
        <w:rPr>
          <w:rFonts w:ascii="Times New Roman" w:hAnsi="Times New Roman" w:cs="Times New Roman"/>
          <w:b/>
          <w:sz w:val="28"/>
          <w:szCs w:val="28"/>
        </w:rPr>
        <w:t>:</w:t>
      </w:r>
    </w:p>
    <w:p w14:paraId="59D69AB5" w14:textId="703C408E" w:rsidR="00C61FEC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—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588C9873" w14:textId="16D48BE9" w:rsidR="00575584" w:rsidRPr="00C93D8D" w:rsidRDefault="00C61FEC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молекулаларының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ылғалдылықты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,</w:t>
      </w:r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тынушы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жеткізілуін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="00575584"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75584" w:rsidRPr="00C93D8D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кезеңдерінің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ұзарту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тұтынушыларға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ылғалдылық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төмендеті</w:t>
      </w:r>
      <w:proofErr w:type="gramStart"/>
      <w:r w:rsidR="00575584" w:rsidRPr="00C93D8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тасымалдауға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жарамдылығын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84" w:rsidRPr="00C93D8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75584"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4C16825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режимдерді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ылғалдылықты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вакуумдық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ауамен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инфрақызыл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сәулемен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2AC50A4A" w14:textId="77777777" w:rsidR="00575584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көрсеткендей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параметрлер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карамелизация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ылғалдың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буланбауына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3D8D">
        <w:rPr>
          <w:rFonts w:ascii="Times New Roman" w:hAnsi="Times New Roman" w:cs="Times New Roman"/>
          <w:sz w:val="28"/>
          <w:szCs w:val="28"/>
        </w:rPr>
        <w:t>жабыс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қақ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кетуіне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>.</w:t>
      </w:r>
    </w:p>
    <w:p w14:paraId="00D1BB27" w14:textId="64289139" w:rsidR="00DD3751" w:rsidRPr="00C93D8D" w:rsidRDefault="00575584" w:rsidP="00C93D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D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Қорыта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сатылы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жабдықтың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заманауилығына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93D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3D8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жетілдірілуіне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шикізаттың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үнемдеп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өндіруге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D8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93D8D">
        <w:rPr>
          <w:rFonts w:ascii="Times New Roman" w:hAnsi="Times New Roman" w:cs="Times New Roman"/>
          <w:sz w:val="28"/>
          <w:szCs w:val="28"/>
        </w:rPr>
        <w:t xml:space="preserve"> бар.</w:t>
      </w:r>
    </w:p>
    <w:sectPr w:rsidR="00DD3751" w:rsidRPr="00C93D8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40CAA" w14:textId="77777777" w:rsidR="00550628" w:rsidRDefault="00550628" w:rsidP="00C93D8D">
      <w:pPr>
        <w:spacing w:after="0" w:line="240" w:lineRule="auto"/>
      </w:pPr>
      <w:r>
        <w:separator/>
      </w:r>
    </w:p>
  </w:endnote>
  <w:endnote w:type="continuationSeparator" w:id="0">
    <w:p w14:paraId="5319714B" w14:textId="77777777" w:rsidR="00550628" w:rsidRDefault="00550628" w:rsidP="00C9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3687D" w14:textId="1B801FBE" w:rsidR="00C93D8D" w:rsidRDefault="00C93D8D">
    <w:pPr>
      <w:pStyle w:val="a5"/>
    </w:pPr>
    <w:r w:rsidRPr="00C93D8D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1D4E69BB" wp14:editId="643AFD21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D3576" w14:textId="77777777" w:rsidR="00550628" w:rsidRDefault="00550628" w:rsidP="00C93D8D">
      <w:pPr>
        <w:spacing w:after="0" w:line="240" w:lineRule="auto"/>
      </w:pPr>
      <w:r>
        <w:separator/>
      </w:r>
    </w:p>
  </w:footnote>
  <w:footnote w:type="continuationSeparator" w:id="0">
    <w:p w14:paraId="64B418C1" w14:textId="77777777" w:rsidR="00550628" w:rsidRDefault="00550628" w:rsidP="00C9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32EF" w14:textId="6D416BAA" w:rsidR="00C93D8D" w:rsidRDefault="00C93D8D">
    <w:pPr>
      <w:pStyle w:val="a3"/>
    </w:pPr>
    <w:r w:rsidRPr="00C93D8D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01CC4B07" wp14:editId="68416395">
          <wp:simplePos x="0" y="0"/>
          <wp:positionH relativeFrom="column">
            <wp:posOffset>-1080135</wp:posOffset>
          </wp:positionH>
          <wp:positionV relativeFrom="paragraph">
            <wp:posOffset>-462280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EC"/>
    <w:rsid w:val="004F6298"/>
    <w:rsid w:val="005250E5"/>
    <w:rsid w:val="00550628"/>
    <w:rsid w:val="00575584"/>
    <w:rsid w:val="006B5CED"/>
    <w:rsid w:val="00C61FEC"/>
    <w:rsid w:val="00C93D8D"/>
    <w:rsid w:val="00D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D8D"/>
  </w:style>
  <w:style w:type="paragraph" w:styleId="a5">
    <w:name w:val="footer"/>
    <w:basedOn w:val="a"/>
    <w:link w:val="a6"/>
    <w:uiPriority w:val="99"/>
    <w:unhideWhenUsed/>
    <w:rsid w:val="00C9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D8D"/>
  </w:style>
  <w:style w:type="paragraph" w:styleId="a7">
    <w:name w:val="No Spacing"/>
    <w:uiPriority w:val="1"/>
    <w:qFormat/>
    <w:rsid w:val="00C93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D8D"/>
  </w:style>
  <w:style w:type="paragraph" w:styleId="a5">
    <w:name w:val="footer"/>
    <w:basedOn w:val="a"/>
    <w:link w:val="a6"/>
    <w:uiPriority w:val="99"/>
    <w:unhideWhenUsed/>
    <w:rsid w:val="00C9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D8D"/>
  </w:style>
  <w:style w:type="paragraph" w:styleId="a7">
    <w:name w:val="No Spacing"/>
    <w:uiPriority w:val="1"/>
    <w:qFormat/>
    <w:rsid w:val="00C93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15</dc:creator>
  <cp:keywords/>
  <dc:description/>
  <cp:lastModifiedBy>Admin</cp:lastModifiedBy>
  <cp:revision>3</cp:revision>
  <dcterms:created xsi:type="dcterms:W3CDTF">2025-03-12T06:06:00Z</dcterms:created>
  <dcterms:modified xsi:type="dcterms:W3CDTF">2025-05-08T13:02:00Z</dcterms:modified>
</cp:coreProperties>
</file>