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17A5F" w14:textId="77777777" w:rsid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22607D68" w14:textId="77777777" w:rsid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6AB7D206" w14:textId="77777777" w:rsid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290128D1" w14:textId="77777777" w:rsid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2C879E56" w14:textId="77777777" w:rsid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69D21CDC" w14:textId="77777777" w:rsid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3CAA1909" w14:textId="77777777" w:rsid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648F446F" w14:textId="77777777" w:rsid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6741522E" w14:textId="77777777" w:rsid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1C1397A5" w14:textId="77777777" w:rsidR="009355C8" w:rsidRP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9355C8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ЖАОК атауы </w:t>
      </w:r>
    </w:p>
    <w:p w14:paraId="36AD55D5" w14:textId="77777777" w:rsidR="009355C8" w:rsidRP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9355C8">
        <w:rPr>
          <w:rFonts w:ascii="Times New Roman" w:eastAsia="Calibri" w:hAnsi="Times New Roman" w:cs="Times New Roman"/>
          <w:b/>
          <w:sz w:val="40"/>
          <w:szCs w:val="40"/>
          <w:lang w:val="kk-KZ"/>
        </w:rPr>
        <w:t>«Қант өндірісінің технологиясы»</w:t>
      </w:r>
    </w:p>
    <w:p w14:paraId="32C28B65" w14:textId="77777777" w:rsidR="009355C8" w:rsidRP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14:paraId="6C6A7250" w14:textId="77777777" w:rsidR="009355C8" w:rsidRPr="009355C8" w:rsidRDefault="009355C8" w:rsidP="009355C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4AB051FC" w14:textId="1A1FBE18" w:rsidR="009355C8" w:rsidRPr="009355C8" w:rsidRDefault="009355C8" w:rsidP="009355C8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9355C8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Дәріс </w:t>
      </w:r>
      <w:r>
        <w:rPr>
          <w:rFonts w:ascii="Times New Roman" w:eastAsia="Calibri" w:hAnsi="Times New Roman" w:cs="Times New Roman"/>
          <w:b/>
          <w:sz w:val="40"/>
          <w:szCs w:val="40"/>
          <w:lang w:val="kk-KZ"/>
        </w:rPr>
        <w:t>№ 12</w:t>
      </w:r>
    </w:p>
    <w:p w14:paraId="6946122D" w14:textId="64BFE543" w:rsidR="009355C8" w:rsidRPr="009355C8" w:rsidRDefault="009355C8" w:rsidP="009355C8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355C8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>Тақырып:</w:t>
      </w:r>
      <w:r w:rsidRPr="009355C8"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 </w:t>
      </w:r>
      <w:r w:rsidRPr="009355C8">
        <w:rPr>
          <w:rFonts w:ascii="Times New Roman" w:eastAsia="Calibri" w:hAnsi="Times New Roman" w:cs="Times New Roman"/>
          <w:sz w:val="40"/>
          <w:szCs w:val="40"/>
          <w:lang w:val="kk-KZ"/>
        </w:rPr>
        <w:t>Тазартылған сироптарды алу және түсін өзгерту</w:t>
      </w:r>
    </w:p>
    <w:p w14:paraId="3F0A35EA" w14:textId="77777777" w:rsidR="009355C8" w:rsidRPr="009355C8" w:rsidRDefault="009355C8" w:rsidP="00FC22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C333A5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FA9237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AC82A36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08387A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6B7882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FB0B6A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F1A278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F2C1F0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070733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AC28C2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A496A3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0339DF2" w14:textId="77777777" w:rsid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3EFF43" w14:textId="77777777" w:rsidR="009355C8" w:rsidRPr="009355C8" w:rsidRDefault="009355C8" w:rsidP="009355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66F918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Дә</w:t>
      </w:r>
      <w:proofErr w:type="gram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b/>
          <w:bCs/>
          <w:sz w:val="28"/>
          <w:szCs w:val="28"/>
        </w:rPr>
        <w:t>іс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№12</w:t>
      </w:r>
    </w:p>
    <w:p w14:paraId="5A6ECA7C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Тазартылған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сироптарды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өзгерту</w:t>
      </w:r>
      <w:proofErr w:type="spellEnd"/>
    </w:p>
    <w:p w14:paraId="675ADCCC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355C8">
        <w:rPr>
          <w:rFonts w:ascii="Times New Roman" w:hAnsi="Times New Roman" w:cs="Times New Roman"/>
          <w:b/>
          <w:bCs/>
          <w:sz w:val="28"/>
          <w:szCs w:val="28"/>
        </w:rPr>
        <w:t>ән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</w:p>
    <w:p w14:paraId="23D57193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72EAB8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</w:p>
    <w:p w14:paraId="29A37846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Сироптардың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</w:p>
    <w:p w14:paraId="7F49F0B0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әдісі</w:t>
      </w:r>
      <w:proofErr w:type="spellEnd"/>
    </w:p>
    <w:p w14:paraId="52A39948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Сироптарды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дайындау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77904A" w14:textId="50C72A1F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Сироп —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суды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ерітуден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сахароза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Сироп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кристалдандыру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25E73183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Сироптарды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дайындау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процесі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634522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Шикізаттан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273FCCD4" w14:textId="3C905EEA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шырындары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шырындары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қызылша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қамыс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қантынан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алынуы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шырындар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тазартылып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жойылады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55A1AE44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78BD57CF" w14:textId="3F96A670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құрамынан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дефекация,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тұндыру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қоспалардан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толықтай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оны ары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дайындайды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12DEA281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қоюландыру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020CDD8C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Шырыннан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буланып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жоғарылайды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процесс</w:t>
      </w:r>
    </w:p>
    <w:p w14:paraId="429BFD8E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қоюлауына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Буландыру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</w:p>
    <w:p w14:paraId="755B052E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арттыру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3FE2A953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7586B97A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тазартуға</w:t>
      </w:r>
      <w:proofErr w:type="spellEnd"/>
    </w:p>
    <w:p w14:paraId="4C8685D7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тазалау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</w:p>
    <w:p w14:paraId="5FC96125" w14:textId="6B4DAE8B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363D0507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lastRenderedPageBreak/>
        <w:t>Қантты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еріту</w:t>
      </w:r>
      <w:proofErr w:type="spellEnd"/>
    </w:p>
    <w:p w14:paraId="5DF6A70C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су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араластырады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ерігеніне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араластырып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қайнатады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5A735877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еріген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минут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қайнатып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оюлы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консистенциясын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реттеуге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1615B6A8" w14:textId="71BFBB59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Температураны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қылау</w:t>
      </w:r>
      <w:proofErr w:type="spellEnd"/>
    </w:p>
    <w:p w14:paraId="5A0D144F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консистенциясы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қайнату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температурасына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қайнатып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суды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буландыру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42342E5B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сиропы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өбінесе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104-112°C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қайнату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68F6B920" w14:textId="7F14209D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қосу</w:t>
      </w:r>
      <w:proofErr w:type="spellEnd"/>
    </w:p>
    <w:p w14:paraId="5C28EF25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Сироп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қосуға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: ваниль, лимон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шырындары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дәмдеуіштер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даршын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имбирь).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дәмін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жақсартады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296B3536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сиропы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жасалса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қайнатып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ою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10E51922" w14:textId="28FF3ED6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Салқындату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14:paraId="1E2E0322" w14:textId="4001EFE3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Сироп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салқындатуға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герметикалық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жабылатын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ыдыстарда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бөтелкелер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банкада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сақ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4BA0B2B0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Сироптардың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өзгерту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5C014A" w14:textId="3949E8DD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Сироптардың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заттарға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029AA37A" w14:textId="46CD8460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тұздар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r w:rsidRPr="009355C8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қышқылдар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өзгерте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60083DF3" w14:textId="4ABD658F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заттардан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арылтылған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373D6DB6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Сироптардың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83E5B2" w14:textId="42803644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lastRenderedPageBreak/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інісін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процесс.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(активированный уголь)</w:t>
      </w:r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реагенттер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4D0FB4F4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444B57" w14:textId="20CBACA9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9355C8">
        <w:rPr>
          <w:rFonts w:ascii="Times New Roman" w:hAnsi="Times New Roman" w:cs="Times New Roman"/>
          <w:sz w:val="28"/>
          <w:szCs w:val="28"/>
        </w:rPr>
        <w:t xml:space="preserve"> (активированный уголь) </w:t>
      </w:r>
      <w:proofErr w:type="spellStart"/>
      <w:r w:rsidR="009355C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сорбциялық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бар материал,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сіңіре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0B0B1AA8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254362BE" w14:textId="1EF73D1C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сироптағы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қоспаларды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сіңі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жақсартады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252FCD65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2E1CEEC2" w14:textId="5F8F31AC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қосылып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араластырылады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сығылып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сүзгіден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,</w:t>
      </w:r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жойылады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27004326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64753053" w14:textId="26B43B8F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сіңіріп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r w:rsidRPr="009355C8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тазалығын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тұтынушылар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тартымды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7ECBBCE9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691B31E6" w14:textId="473A0D3D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процес</w:t>
      </w:r>
      <w:r w:rsidR="009355C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5C8">
        <w:rPr>
          <w:rFonts w:ascii="Times New Roman" w:hAnsi="Times New Roman" w:cs="Times New Roman"/>
          <w:sz w:val="28"/>
          <w:szCs w:val="28"/>
        </w:rPr>
        <w:t>жақсартып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5C8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,</w:t>
      </w:r>
    </w:p>
    <w:p w14:paraId="53563D1D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дәмін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дәмге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әсер</w:t>
      </w:r>
      <w:proofErr w:type="spellEnd"/>
    </w:p>
    <w:p w14:paraId="2E736557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1C039259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Сироптарды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50122EB5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көмірмен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мөлді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ету</w:t>
      </w:r>
      <w:proofErr w:type="spellEnd"/>
    </w:p>
    <w:p w14:paraId="6496AF71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ти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імді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03D56C27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жойылуы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</w:p>
    <w:p w14:paraId="2DA2CF70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lastRenderedPageBreak/>
        <w:t>органикалық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пигменттерді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сіңі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жояды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59FCC929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Дәмнің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жақсаруы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тұздардан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таза</w:t>
      </w:r>
    </w:p>
    <w:p w14:paraId="51BE230E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дәмді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06539EEA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жақсаруы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алынуы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</w:p>
    <w:p w14:paraId="51042DC8" w14:textId="1D99AE08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жақсартады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мөлді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01BD2A04" w14:textId="65113F4D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сұйықтықтардың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тазартылуы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түссіздендіруге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ақтығын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көмірдің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бояғыштар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жойылады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510191B3" w14:textId="77777777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ағартудың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принципі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52E0B3" w14:textId="2E2CD874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көмірдің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өңделген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тесіктер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молекулаларды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бояғыштарды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адсорбциялайды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1683060D" w14:textId="77777777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процесінің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кезеңдері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D3E920" w14:textId="5C6873BC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7FA3697B" w14:textId="77777777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көмірді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сұйықтық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ты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тұндырылып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бөліні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тасталады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63A8FFB5" w14:textId="6DEAC876" w:rsidR="006B0BDA" w:rsidRPr="009355C8" w:rsidRDefault="009355C8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көмірді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Шырын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шәрбаты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="006B0BDA"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қоспаларды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тұнба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молекулаларды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сіңіреді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көмірдің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сұйықтық</w:t>
      </w:r>
      <w:proofErr w:type="gramStart"/>
      <w:r w:rsidR="006B0BDA" w:rsidRPr="009355C8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6B0BDA" w:rsidRPr="009355C8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көлеміне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BDA"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6B0BDA" w:rsidRPr="009355C8">
        <w:rPr>
          <w:rFonts w:ascii="Times New Roman" w:hAnsi="Times New Roman" w:cs="Times New Roman"/>
          <w:sz w:val="28"/>
          <w:szCs w:val="28"/>
        </w:rPr>
        <w:t>.</w:t>
      </w:r>
    </w:p>
    <w:p w14:paraId="2DAED817" w14:textId="12120551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Араласу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27A4AB65" w14:textId="77777777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көмірді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қосқаннан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сұйықтық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ты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жақсылап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араластырады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көмірдің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адсорбциялауына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сағатқа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созылуы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614E9852" w14:textId="0F5D8708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1F366D9D" w14:textId="77777777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lastRenderedPageBreak/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адсорбциялағаннан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сұйықтықтан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сүзгілер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торлар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көмірден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5D4AA10B" w14:textId="40581D01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1310FE69" w14:textId="77777777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ағартудан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тазартудан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фильтрация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центрифугация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1EE0793E" w14:textId="24980818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2CADF00A" w14:textId="77777777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Ағартылған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сұйықтықтағы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түстер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жойылады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мөлді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жақсартады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тағамдық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өнімдерде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27DE7E29" w14:textId="77777777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:</w:t>
      </w:r>
    </w:p>
    <w:p w14:paraId="2BB63197" w14:textId="2ACD60EA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Таза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мөлді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қоспаларды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бояғыштарды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жоюға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дәм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өзгерісінсіз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дәміне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етпейді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таза: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Үнемді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үнемді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істе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p w14:paraId="3490B6C0" w14:textId="2EBFBC8B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0E8D8" w14:textId="79E1551C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B02ED" w14:textId="73FC27F8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6482F" w14:textId="3F5C0CEA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83EAE" w14:textId="3F39729A" w:rsidR="00FC22E9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3AFF1" w14:textId="77777777" w:rsidR="009355C8" w:rsidRDefault="009355C8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117B1B" w14:textId="77777777" w:rsidR="009355C8" w:rsidRDefault="009355C8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C8A62" w14:textId="77777777" w:rsidR="009355C8" w:rsidRDefault="009355C8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5A7B1" w14:textId="77777777" w:rsidR="009355C8" w:rsidRDefault="009355C8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8E710" w14:textId="77777777" w:rsidR="009355C8" w:rsidRPr="009355C8" w:rsidRDefault="009355C8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9EE4C2C" w14:textId="65ECFFBC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BC1A3" w14:textId="53E06B19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2EAB8" w14:textId="77777777" w:rsidR="006B0BDA" w:rsidRPr="009355C8" w:rsidRDefault="006B0BDA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D2308" w14:textId="61B6471C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5C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t>сұрақтары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15A76D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?</w:t>
      </w:r>
    </w:p>
    <w:p w14:paraId="11C4B8F2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?</w:t>
      </w:r>
    </w:p>
    <w:p w14:paraId="42F7E62B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?</w:t>
      </w:r>
    </w:p>
    <w:p w14:paraId="3B45D9AF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?</w:t>
      </w:r>
    </w:p>
    <w:p w14:paraId="01BCF528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C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9355C8">
        <w:rPr>
          <w:rFonts w:ascii="Times New Roman" w:hAnsi="Times New Roman" w:cs="Times New Roman"/>
          <w:sz w:val="28"/>
          <w:szCs w:val="28"/>
        </w:rPr>
        <w:t>Сироптарды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</w:p>
    <w:p w14:paraId="4915A632" w14:textId="6F92C218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?</w:t>
      </w:r>
    </w:p>
    <w:p w14:paraId="6C2D1517" w14:textId="188F15A9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EA313" w14:textId="3202EFF6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C84F6" w14:textId="1C45ADFB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03D24" w14:textId="2DA66871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19323" w14:textId="2B76889F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40C9B" w14:textId="02449624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09210" w14:textId="74301F04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2DDED" w14:textId="55A8C881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0DCFF" w14:textId="52CAFE33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6C304" w14:textId="5CF45E26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CAEA6" w14:textId="3854DDC9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D4CCD" w14:textId="210813B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912A5" w14:textId="017D2281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16B2E" w14:textId="2399A605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2D8BE" w14:textId="2EC1E371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F2789" w14:textId="14DCA989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09C6C" w14:textId="455DC92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AC8FE" w14:textId="64FD7A5C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BFD33" w14:textId="5D3D8F4D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F6DE4" w14:textId="6E179366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EAC83" w14:textId="2BACEC31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DDC09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59B84" w14:textId="77777777" w:rsidR="00FC22E9" w:rsidRPr="009355C8" w:rsidRDefault="00FC22E9" w:rsidP="009355C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b/>
          <w:bCs/>
          <w:sz w:val="28"/>
          <w:szCs w:val="28"/>
        </w:rPr>
        <w:lastRenderedPageBreak/>
        <w:t>Қорытынды</w:t>
      </w:r>
      <w:proofErr w:type="spellEnd"/>
      <w:r w:rsidRPr="00935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2608A5" w14:textId="37C0163A" w:rsidR="00651F2A" w:rsidRPr="009355C8" w:rsidRDefault="00FC22E9" w:rsidP="00935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Сироптарды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55C8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рмен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сироптың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тұтынушыға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ұсынатын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тартымдылығын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Тазартылған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сироптар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өндіруге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тұтынуға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өні</w:t>
      </w:r>
      <w:proofErr w:type="gramStart"/>
      <w:r w:rsidRPr="009355C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proofErr w:type="gram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5C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355C8">
        <w:rPr>
          <w:rFonts w:ascii="Times New Roman" w:hAnsi="Times New Roman" w:cs="Times New Roman"/>
          <w:sz w:val="28"/>
          <w:szCs w:val="28"/>
        </w:rPr>
        <w:t>.</w:t>
      </w:r>
    </w:p>
    <w:sectPr w:rsidR="00651F2A" w:rsidRPr="009355C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21746" w14:textId="77777777" w:rsidR="009F4F0C" w:rsidRDefault="009F4F0C" w:rsidP="009355C8">
      <w:pPr>
        <w:spacing w:after="0" w:line="240" w:lineRule="auto"/>
      </w:pPr>
      <w:r>
        <w:separator/>
      </w:r>
    </w:p>
  </w:endnote>
  <w:endnote w:type="continuationSeparator" w:id="0">
    <w:p w14:paraId="47AA565C" w14:textId="77777777" w:rsidR="009F4F0C" w:rsidRDefault="009F4F0C" w:rsidP="0093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6362A" w14:textId="460DBECB" w:rsidR="009355C8" w:rsidRDefault="009355C8">
    <w:pPr>
      <w:pStyle w:val="a5"/>
    </w:pPr>
    <w:r w:rsidRPr="009355C8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185D497D" wp14:editId="4DD90EC9">
          <wp:simplePos x="0" y="0"/>
          <wp:positionH relativeFrom="column">
            <wp:posOffset>-927735</wp:posOffset>
          </wp:positionH>
          <wp:positionV relativeFrom="paragraph">
            <wp:posOffset>425450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26B88" w14:textId="77777777" w:rsidR="009F4F0C" w:rsidRDefault="009F4F0C" w:rsidP="009355C8">
      <w:pPr>
        <w:spacing w:after="0" w:line="240" w:lineRule="auto"/>
      </w:pPr>
      <w:r>
        <w:separator/>
      </w:r>
    </w:p>
  </w:footnote>
  <w:footnote w:type="continuationSeparator" w:id="0">
    <w:p w14:paraId="0FBB9FDF" w14:textId="77777777" w:rsidR="009F4F0C" w:rsidRDefault="009F4F0C" w:rsidP="0093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B5CC" w14:textId="295C02D0" w:rsidR="009355C8" w:rsidRDefault="009355C8">
    <w:pPr>
      <w:pStyle w:val="a3"/>
    </w:pPr>
    <w:r w:rsidRPr="009355C8">
      <w:rPr>
        <w:rFonts w:ascii="Times New Roman" w:eastAsia="Times New Roman" w:hAnsi="Times New Roman" w:cs="Times New Roman"/>
        <w:noProof/>
        <w:lang w:val="kk-KZ" w:eastAsia="ru-RU"/>
      </w:rPr>
      <w:drawing>
        <wp:anchor distT="0" distB="0" distL="114300" distR="114300" simplePos="0" relativeHeight="251659264" behindDoc="0" locked="0" layoutInCell="1" allowOverlap="1" wp14:anchorId="49E4AAA5" wp14:editId="017FA87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E9"/>
    <w:rsid w:val="005250E5"/>
    <w:rsid w:val="00651F2A"/>
    <w:rsid w:val="006B0BDA"/>
    <w:rsid w:val="006B5CED"/>
    <w:rsid w:val="009355C8"/>
    <w:rsid w:val="009F4F0C"/>
    <w:rsid w:val="00FC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4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5C8"/>
  </w:style>
  <w:style w:type="paragraph" w:styleId="a5">
    <w:name w:val="footer"/>
    <w:basedOn w:val="a"/>
    <w:link w:val="a6"/>
    <w:uiPriority w:val="99"/>
    <w:unhideWhenUsed/>
    <w:rsid w:val="0093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5C8"/>
  </w:style>
  <w:style w:type="paragraph" w:styleId="a5">
    <w:name w:val="footer"/>
    <w:basedOn w:val="a"/>
    <w:link w:val="a6"/>
    <w:uiPriority w:val="99"/>
    <w:unhideWhenUsed/>
    <w:rsid w:val="0093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80FD-92AD-4D4F-AC21-C4BCDD3D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15</dc:creator>
  <cp:keywords/>
  <dc:description/>
  <cp:lastModifiedBy>Admin</cp:lastModifiedBy>
  <cp:revision>3</cp:revision>
  <dcterms:created xsi:type="dcterms:W3CDTF">2025-03-12T05:51:00Z</dcterms:created>
  <dcterms:modified xsi:type="dcterms:W3CDTF">2025-05-08T13:06:00Z</dcterms:modified>
</cp:coreProperties>
</file>